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ПРАВИТЕЛЬСТВО РОССИЙСКОЙ ФЕДЕРАЦИИ</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ПОСТАНОВЛЕНИЕ</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от 19 декабря 2016 г. N 1403</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 ПРОГРАММЕ</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ГОСУДАРСТВЕННЫХ ГАРАНТИЙ БЕСПЛАТНОГО ОКАЗАНИЯ ГРАЖДАНАМ</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МЕДИЦИНСКОЙ ПОМОЩИ НА 2017 ГОД И НА ПЛАНОВЫЙ ПЕРИОД</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2018 И 2019 ГОДОВ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1. Утвердить прилагаемую Программу государственных гарантий бесплатного оказания гражданам медицинской помощи на 2017 год и на плановый период 2018 и 2019 годов.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2. Министерству здравоохранения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 внести в установленном порядке в Правительство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 1 июля 2017 г. - доклад о реализации Программы государственных гарантий бесплатного оказания гражданам медицинской помощи на 2016 год;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 25 сентября 2017 г. - проект программы государственных гарантий бесплатного оказания гражданам медицинской помощи на 2018 год и на плановый период 2019 и 2020 годов;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2017 год и на плановый период 2018 и 2019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2017 год и на плановый период 2018 и 2019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 привести свои нормативные правовые акты в соответствие с настоящим постановлением.</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3. Рекомендовать органам государственной власти субъектов Российской Федерации утвердить до 30 декабря 2016 г. территориальные программы государственных гарантий бесплатного оказания гражданам медицинской помощи на 2017 год и на плановый период 2018 и 2019 годов.</w:t>
      </w:r>
    </w:p>
    <w:p w:rsidR="00A07291" w:rsidRDefault="00A07291" w:rsidP="00A0729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Председатель Правительства</w:t>
      </w:r>
    </w:p>
    <w:p w:rsidR="00A07291" w:rsidRDefault="00A07291" w:rsidP="00A0729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Российской Федерации</w:t>
      </w:r>
    </w:p>
    <w:p w:rsidR="00A07291" w:rsidRDefault="00A07291" w:rsidP="00A0729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Д.МЕДВЕДЕВ</w:t>
      </w:r>
    </w:p>
    <w:p w:rsidR="00A07291" w:rsidRDefault="00A07291" w:rsidP="00A0729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Утверждена</w:t>
      </w:r>
    </w:p>
    <w:p w:rsidR="00A07291" w:rsidRDefault="00A07291" w:rsidP="00A0729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постановлением Правительства</w:t>
      </w:r>
    </w:p>
    <w:p w:rsidR="00A07291" w:rsidRDefault="00A07291" w:rsidP="00A0729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Российской Федерации</w:t>
      </w:r>
    </w:p>
    <w:p w:rsidR="00A07291" w:rsidRDefault="00A07291" w:rsidP="00A07291">
      <w:pPr>
        <w:pStyle w:val="pr"/>
        <w:shd w:val="clear" w:color="auto" w:fill="FFFFFF"/>
        <w:spacing w:before="0" w:beforeAutospacing="0" w:after="0" w:afterAutospacing="0"/>
        <w:jc w:val="right"/>
        <w:textAlignment w:val="baseline"/>
        <w:rPr>
          <w:rFonts w:ascii="Arial" w:hAnsi="Arial" w:cs="Arial"/>
          <w:color w:val="222222"/>
        </w:rPr>
      </w:pPr>
      <w:r>
        <w:rPr>
          <w:rFonts w:ascii="Arial" w:hAnsi="Arial" w:cs="Arial"/>
          <w:color w:val="222222"/>
        </w:rPr>
        <w:t>от 19 декабря 2016 г. N 1403</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ПРОГРАММА</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ГОСУДАРСТВЕННЫХ ГАРАНТИЙ БЕСПЛАТНОГО ОКАЗАНИЯ ГРАЖДАНАМ</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МЕДИЦИНСКОЙ ПОМОЩИ НА 2017 ГОД И НА ПЛАНОВЫЙ ПЕРИОД</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2018 И 2019 ГОДОВ</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I. Общие положения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Программа государственных гарантий бесплатного оказания гражданам медицинской помощи на 2017 год и на плановый период 2018 и 2019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2017 год и на плановый период 2018 и 2019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II. Перечень видов, форм и условий</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предоставления медицинской помощи, оказание которой</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осуществляется бесплатно</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рамках Программы (за исключением медицинской помощи, оказываемой в рамках клинической апробации) бесплатно предоставляются: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первичная медико-санитарная помощь, в том числе первичная доврачебная, первичная врачебная и первичная специализированная;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специализированная, в том числе высокотехнологичная, медицинская помощь;</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скорая, в том числе скорая специализированная, медицинская помощь;</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паллиативная медицинская помощь, оказываемая медицинскими организациями.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w:t>
      </w:r>
      <w:r>
        <w:rPr>
          <w:rFonts w:ascii="Arial" w:hAnsi="Arial" w:cs="Arial"/>
          <w:color w:val="222222"/>
        </w:rPr>
        <w:lastRenderedPageBreak/>
        <w:t>тяжелых проявлений заболевания, в целях улучшения качества жизни неизлечимо больных граждан.</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Медицинская помощь оказывается в следующих формах: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III. Перечень заболеваний и состояний, оказание</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медицинской помощи при которых осуществляется бесплатно,</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и категории граждан, оказание медицинской помощи</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которым осуществляется бесплатно</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инфекционные и паразитарные болезни;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новообразования;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эндокринной системы;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расстройства питания и нарушения обмена веществ;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нервной системы;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крови, кроветворных органов;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отдельные нарушения, вовлекающие иммунный механизм;</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глаза и его придаточного аппарата;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уха и сосцевидного отростка;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системы кровообращения;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органов дыхания;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органов пищеварения, в том числе болезни полости рта, слюнных желез и челюстей (за исключением зубного протезирования);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мочеполовой системы;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кожи и подкожной клетчатки;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болезни костно-мышечной системы и соединительной ткани;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травмы, отравления и некоторые другие последствия воздействия внешних причин;</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врожденные аномалии (пороки развития);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деформации и хромосомные нарушения;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беременность, роды, послеродовой период и аборты;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отдельные состояния, возникающие у детей в перинатальный период;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психические расстройства и расстройства поведения;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симптомы, признаки и отклонения от нормы, не отнесенные к заболеваниям и состояниям.</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соответствии с законодательством Российской Федерации отдельные категории граждан имеют право на: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обеспечение лекарственными препаратами (в соответствии с разделом V Программы);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профилактические медицинские осмотры и диспансеризацию - определенные группы взрослого населения (в возрасте 18 лет и старше), в том числе </w:t>
      </w:r>
      <w:r>
        <w:rPr>
          <w:rFonts w:ascii="Arial" w:hAnsi="Arial" w:cs="Arial"/>
          <w:color w:val="222222"/>
        </w:rPr>
        <w:lastRenderedPageBreak/>
        <w:t>работающие и неработающие граждане, обучающиеся в образовательных организациях по очной форме;</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пренатальную (дородовую) диагностику нарушений развития ребенка - беременные женщины;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неонатальный скрининг на 5 наследственных и врожденных заболеваний - новорожденные дети;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аудиологический скрининг - новорожденные дети и дети первого года жизни.</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IV. Базовая программа обязательного</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Базовая программа обязательного медицинского страхования является составной частью Программы.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рамках базовой программы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осуществляются мероприятия по диспансеризации и профилактическим медицинским осмотрам отдельных категорий граждан, указанных в разделе III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"Об обязательном медицинском страховании в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врачам-специалистам за оказанную медицинскую помощь в амбулаторных условиях.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 оплате медицинской помощи, оказанной в амбулаторных условиях: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 оплате медицинской помощи, оказанной в условиях дневного стационара: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w:t>
      </w:r>
      <w:r>
        <w:rPr>
          <w:rFonts w:ascii="Arial" w:hAnsi="Arial" w:cs="Arial"/>
          <w:color w:val="222222"/>
        </w:rPr>
        <w:lastRenderedPageBreak/>
        <w:t>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разделом VI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разделом VII Программы), требования к территориальным программам и условиям оказания медицинской помощи (в соответствии с разделом VIII Программы), критерии доступности и качества медицинской помощи (в соответствии с разделом IX Программы).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V. Финансовое обеспечение Программы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счет средств обязательного медицинского страхования в рамках базовой программы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w:t>
      </w:r>
      <w:r>
        <w:rPr>
          <w:rFonts w:ascii="Arial" w:hAnsi="Arial" w:cs="Arial"/>
          <w:color w:val="222222"/>
        </w:rPr>
        <w:lastRenderedPageBreak/>
        <w:t>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разделе III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разделом I перечня видов высокотехнологичной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счет бюджетных ассигнований бюджета Федерального фонда обязательного медицинского страхования осуществляются: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счет бюджетных ассигнований федерального бюджета осуществляется финансовое обеспечение:</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за счет дотаций федеральному бюджету в соответствии с федеральным законом о бюджете Федерального фонда обязательного медицинского страхования на 2017 год и на плановый период 2018 и 2019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w:t>
      </w:r>
      <w:r>
        <w:rPr>
          <w:rFonts w:ascii="Arial" w:hAnsi="Arial" w:cs="Arial"/>
          <w:color w:val="222222"/>
        </w:rPr>
        <w:lastRenderedPageBreak/>
        <w:t>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санаторно-курортного лечения отдельных категорий граждан в соответствии с законодательством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w:t>
      </w:r>
      <w:r>
        <w:rPr>
          <w:rFonts w:ascii="Arial" w:hAnsi="Arial" w:cs="Arial"/>
          <w:color w:val="222222"/>
        </w:rPr>
        <w:lastRenderedPageBreak/>
        <w:t>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мероприятий, предусмотренных национальным календарем профилактических прививок в рамках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 N</w:t>
      </w:r>
      <w:r>
        <w:rPr>
          <w:rStyle w:val="apple-converted-space"/>
          <w:rFonts w:ascii="Arial" w:hAnsi="Arial" w:cs="Arial"/>
          <w:color w:val="222222"/>
        </w:rPr>
        <w:t> </w:t>
      </w:r>
      <w:hyperlink r:id="rId5" w:history="1">
        <w:r>
          <w:rPr>
            <w:rStyle w:val="a3"/>
            <w:rFonts w:ascii="inherit" w:hAnsi="inherit" w:cs="Arial"/>
            <w:color w:val="1B6DFD"/>
            <w:u w:val="none"/>
            <w:bdr w:val="none" w:sz="0" w:space="0" w:color="auto" w:frame="1"/>
          </w:rPr>
          <w:t>294</w:t>
        </w:r>
      </w:hyperlink>
      <w:r>
        <w:rPr>
          <w:rStyle w:val="apple-converted-space"/>
          <w:rFonts w:ascii="Arial" w:hAnsi="Arial" w:cs="Arial"/>
          <w:color w:val="222222"/>
        </w:rPr>
        <w:t> </w:t>
      </w:r>
      <w:r>
        <w:rPr>
          <w:rFonts w:ascii="Arial" w:hAnsi="Arial" w:cs="Arial"/>
          <w:color w:val="222222"/>
        </w:rPr>
        <w:t>"Об утверждении государственной программы Российской Федерации "Развитие здравоохранения";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дополнительных мероприятий, установленных в соответствии с законодательством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медицинской деятельности, связанной с донорством органов и тканей человека в целях трансплантации (пересадки).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счет бюджетных ассигнований бюджетов субъектов Российской Федерации осуществляется финансовое обеспечение:</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скорой, в том числе скорой специализированной, медицинской помощи не застрахованным по обязательному медицинскому страхованию лицам;</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За счет бюджетных ассигнований бюджетов субъектов Российской Федерации осуществляется: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VI. Средние нормативы объема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для скорой медицинской помощи вне медицинской организации, включая медицинскую эвакуацию, на 2017 - 2019 годы в рамках базовой программы обязательного медицинского страхования - 0,3 вызова на 1 застрахованное лицо;</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2017 - 2019 годы - 2,35 посещения на 1 застрахованное лицо; за счет бюджетных ассигнований соответствующих бюджетов на 2017 - 2019 годы - 0,7 посещения на 1 жителя;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2017 - 2019 годы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соответствующих бюджетов на 2017 - 2019 годы - 0,2 обращения на 1 жителя;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2017 - 2019 годы - 0,56 посещения на 1 застрахованное лицо;</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для медицинской помощи в условиях дневных стационаров в рамках базовой программы обязательного медицинского страхования на 2017 - 2019 годы - 0,06 случая лечения на 1 застрахованное лицо; за счет бюджетных ассигнований соответствующих бюджетов на 2017 - 2019 годы - 0,004 случая лечения на 1 жителя;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для специализированной медицинской помощи в стационарных условиях в рамках базовой программы обязательного медицинского страхования на 2017 - 2019 годы - 0,17233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2017 - 2019 годы - 0,039 койко-дня на 1 застрахованное лицо; за счет бюджетных ассигнований соответствующих бюджетов на 2017 - 2019 годы - 0,018 случая госпитализации на 1 жителя;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2017 - 2019 годы - 0,092 койко-дня на 1 жителя.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2017 - 2019 годы 0,006 случая госпитализации.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w:t>
      </w:r>
      <w:r>
        <w:rPr>
          <w:rFonts w:ascii="Arial" w:hAnsi="Arial" w:cs="Arial"/>
          <w:color w:val="222222"/>
        </w:rPr>
        <w:lastRenderedPageBreak/>
        <w:t>условиях, и обеспечивается за счет бюджетных ассигнований соответствующих бюджетов.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обосновано ниже средних нормативов, предусмотренных настоящим разделом Программы.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VII. Средние нормативы финансовых затрат</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на единицу объема медицинской помощи, средние подушевые</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нормативы финансирования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Средние нормативы финансовых затрат на единицу объема медицинской помощи для целей формирования территориальных программ на 2017 год составляют:</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вызов скорой медицинской помощи за счет средств обязательного медицинского страхования - 1819,5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за счет средств обязательного медицинского страхования - 376,2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- 1171,6 рубля, за счет средств обязательного медицинского страхования - 1054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посещение при оказании медицинской помощи в неотложной форме в амбулаторных условиях за счет средств обязательного медицинского страхования - 481,6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случай лечения в условиях дневных стационаров за счет средств соответствующих бюджетов - 11957,9 рубля, за счет средств обязательного медицинского страхования - 11919,1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w:t>
      </w:r>
      <w:r>
        <w:rPr>
          <w:rFonts w:ascii="Arial" w:hAnsi="Arial" w:cs="Arial"/>
          <w:color w:val="222222"/>
        </w:rPr>
        <w:lastRenderedPageBreak/>
        <w:t>за счет средств соответствующих бюджетов - 69276,8 рубля, за счет средств обязательного медицинского страхования - 24273,7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- 1654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- 1856,5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Средние нормативы финансовых затрат на единицу объема медицинской помощи, оказываемой в соответствии с Программой, на 2018 и 2019 годы составляют:</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вызов скорой медицинской помощи за счет средств обязательного медицинского страхования - 2072 рубля на 2018 год, 2150,7 рубля на 2019 год;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на 2018 год, 403,9 рубля на 2019 год; за счет средств обязательного медицинского страхования - 437,7 рубля на 2018 год; 457 рублей на 2019 год;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- 1171,6 рубля на 2018 год, 1171,6 рубля на 2019 год; за счет средств обязательного медицинского страхования - 1226,3 рубля на 2018 год, 1278,6 рублей на 2019 год;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посещение при оказании медицинской помощи в неотложной форме в амбулаторных условиях за счет средств обязательного медицинского страхования - 560,3 рубля на 2018 год, 585,5 рубля на 2019 год;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случай лечения в условиях дневных стационаров за счет средств соответствующих бюджетов - 11957,9 рубля на 2018 год, 11957,9 рубля на 2019 год; за счет средств обязательного медицинского страхования - 13640,7 рубля на 2018 год и 14372,2 рубля на 2019 год;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- 69276,8 рубля на 2018 год, 69276,8 рубля на 2019 год; за счет средств обязательного медицинского страхования - 28767,4 рубля на 2018 год, 30550,7 рубля на 2019 год;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- 1938,4 рубля на 2018 год; 2038,5 рубля на 2019 год;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- 1856,5 рубля на 2018 год; 1856,5 рубля на 2019 год.</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разделом VI и настоящим разделом Программы, с учетом соответствующих коэффициентов дифференциации, рассчитанных в соответствии с постановлением Правительства Российской Федерации от 5 мая 2012 г. N</w:t>
      </w:r>
      <w:r>
        <w:rPr>
          <w:rStyle w:val="apple-converted-space"/>
          <w:rFonts w:ascii="Arial" w:hAnsi="Arial" w:cs="Arial"/>
          <w:color w:val="222222"/>
        </w:rPr>
        <w:t> </w:t>
      </w:r>
      <w:hyperlink r:id="rId6" w:history="1">
        <w:r>
          <w:rPr>
            <w:rStyle w:val="a3"/>
            <w:rFonts w:ascii="inherit" w:hAnsi="inherit" w:cs="Arial"/>
            <w:color w:val="1B6DFD"/>
            <w:u w:val="none"/>
            <w:bdr w:val="none" w:sz="0" w:space="0" w:color="auto" w:frame="1"/>
          </w:rPr>
          <w:t>462</w:t>
        </w:r>
      </w:hyperlink>
      <w:r>
        <w:rPr>
          <w:rStyle w:val="apple-converted-space"/>
          <w:rFonts w:ascii="Arial" w:hAnsi="Arial" w:cs="Arial"/>
          <w:color w:val="222222"/>
        </w:rPr>
        <w:t> </w:t>
      </w:r>
      <w:r>
        <w:rPr>
          <w:rFonts w:ascii="Arial" w:hAnsi="Arial" w:cs="Arial"/>
          <w:color w:val="222222"/>
        </w:rPr>
        <w: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Средние подушевые нормативы финансирования, предусмотренные Программой (без учета расходов федерального бюджета), составляют:</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счет бюджетных ассигнований соответствующих бюджетов (в расчете на 1 жителя) в 2017 году - 3488,6 рубля, в 2018 году - 3628,1 рубля, в 2019 году - 3773,2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2017 году - 8896 рублей, в 2018 году - 10379,3 рубля, в 2019 году - 10917,1 рубля.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w:t>
      </w:r>
      <w:r>
        <w:rPr>
          <w:rFonts w:ascii="Arial" w:hAnsi="Arial" w:cs="Arial"/>
          <w:color w:val="222222"/>
        </w:rPr>
        <w:lastRenderedPageBreak/>
        <w:t>обязательного медицинского страхования с учетом численности застрахованных лиц на территории субъекта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VIII. Требования к территориальной программе в части</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определения порядка, условий предоставления медицинской</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помощи, критериев доступности и качества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Территориальная программа в части определения порядка и условий оказания медицинской помощи должна включать:</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w:t>
      </w:r>
      <w:r>
        <w:rPr>
          <w:rFonts w:ascii="Arial" w:hAnsi="Arial" w:cs="Arial"/>
          <w:color w:val="222222"/>
        </w:rPr>
        <w:lastRenderedPageBreak/>
        <w:t>условиях с ребенком до достижения им возраста 4 лет, а с ребенком старше указанного возраста - при наличии медицинских показаний;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условия и сроки диспансеризации населения для отдельных категорий населения;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целевые значения критериев доступности и качества медицинской помощи, оказываемой в рамках территориальной программы;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 этом:</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w:t>
      </w:r>
      <w:r>
        <w:rPr>
          <w:rFonts w:ascii="Arial" w:hAnsi="Arial" w:cs="Arial"/>
          <w:color w:val="222222"/>
        </w:rPr>
        <w:lastRenderedPageBreak/>
        <w:t>транспортной доступности, плотности населения, а также климатических и географических особенностей регионов.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При формировании территориальной программы учитываются: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порядки оказания медицинской помощи и стандарты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особенности половозрастного состава населения субъекта Российской Федерации;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уровень и структура заболеваемости населения субъекта Российской Федерации, основанные на данных медицинской статистики;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климатические и географические особенности региона и транспортная доступность медицинских организаций;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07291" w:rsidRDefault="00A07291" w:rsidP="00A07291">
      <w:pPr>
        <w:pStyle w:val="pc"/>
        <w:shd w:val="clear" w:color="auto" w:fill="FFFFFF"/>
        <w:spacing w:before="0" w:beforeAutospacing="0" w:after="0" w:afterAutospacing="0"/>
        <w:jc w:val="center"/>
        <w:textAlignment w:val="baseline"/>
        <w:rPr>
          <w:rFonts w:ascii="Arial" w:hAnsi="Arial" w:cs="Arial"/>
          <w:b/>
          <w:bCs/>
          <w:color w:val="222222"/>
        </w:rPr>
      </w:pPr>
      <w:r>
        <w:rPr>
          <w:rFonts w:ascii="Arial" w:hAnsi="Arial" w:cs="Arial"/>
          <w:b/>
          <w:bCs/>
          <w:color w:val="222222"/>
        </w:rPr>
        <w:t>IX. Критерии доступности и качества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Критериями качества медицинской помощи являются: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удовлетворенность населения медицинской помощью, в том числе городского и сельского населения (процентов числа опрошенных);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смертность населения в трудоспособном возрасте (число умерших в трудоспособном возрасте на 100 тыс. человек населения);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умерших в трудоспособном возрасте на дому в общем количестве умерших в трудоспособном возрасте;</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материнская смертность (на 100 тыс. человек, родившихся живыми);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младенческая смертность, в том числе в городской и сельской местности (на 1000 человек, родившихся живыми);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умерших в возрасте до 1 года на дому в общем количестве умерших в возрасте до 1 года;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смертность детей в возрасте 0 - 4 лет (на 100 тыс. человек населения соответствующего возраста);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умерших в возрасте 0 - 4 лет на дому в общем количестве умерших в возрасте 0 - 4 лет;</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смертность детей в возрасте 0 - 17 лет (на 100 тыс. человек населения соответствующего возраста);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умерших в возрасте 0 - 17 лет на дому в общем количестве умерших в возрасте 0 - 17 лет;</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впервые выявленных случаев фиброзно-кавернозного туберкулеза в общем количестве выявленных случаев туберкулеза в течение года;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lastRenderedPageBreak/>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количество обоснованных жалоб, в том числе на отказ в оказании медицинской помощи, предоставляемой в рамках территориальной программы.</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Критериями доступности медицинской помощи являются: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расходов на оказание медицинской помощи в условиях дневных стационаров в общих расходах на территориальную программу;</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расходов на оказание медицинской помощи в амбулаторных условиях в неотложной форме в общих расходах на территориальную программу;</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охвата профилактическими медицинскими осмотрами детей, в том числе городских и сельских жителей;</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число лиц, проживающих в сельской местности, которым оказана скорая медицинская помощь, на 1000 человек сельского населения;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 xml:space="preserve">Кроме того, субъектами Российской Федерации проводится оценка эффективности деятельности медицинских организаций, в том числе </w:t>
      </w:r>
      <w:r>
        <w:rPr>
          <w:rFonts w:ascii="Arial" w:hAnsi="Arial" w:cs="Arial"/>
          <w:color w:val="222222"/>
        </w:rPr>
        <w:lastRenderedPageBreak/>
        <w:t>расположенных в городской и сельской местности (на основе выполнения функции врачебной должности, показателей использования коечного фонда).</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A07291" w:rsidRDefault="00A07291" w:rsidP="00A07291">
      <w:pPr>
        <w:pStyle w:val="pj"/>
        <w:shd w:val="clear" w:color="auto" w:fill="FFFFFF"/>
        <w:spacing w:before="0" w:beforeAutospacing="0" w:after="0" w:afterAutospacing="0"/>
        <w:jc w:val="both"/>
        <w:textAlignment w:val="baseline"/>
        <w:rPr>
          <w:rFonts w:ascii="Arial" w:hAnsi="Arial" w:cs="Arial"/>
          <w:color w:val="222222"/>
        </w:rPr>
      </w:pPr>
      <w:r>
        <w:rPr>
          <w:rFonts w:ascii="Arial" w:hAnsi="Arial" w:cs="Arial"/>
          <w:color w:val="222222"/>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35001B" w:rsidRDefault="0035001B">
      <w:bookmarkStart w:id="0" w:name="_GoBack"/>
      <w:bookmarkEnd w:id="0"/>
    </w:p>
    <w:sectPr w:rsidR="00350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91"/>
    <w:rsid w:val="0035001B"/>
    <w:rsid w:val="00A0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A07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A07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A07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291"/>
  </w:style>
  <w:style w:type="character" w:styleId="a3">
    <w:name w:val="Hyperlink"/>
    <w:basedOn w:val="a0"/>
    <w:uiPriority w:val="99"/>
    <w:semiHidden/>
    <w:unhideWhenUsed/>
    <w:rsid w:val="00A072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A07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A07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A07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291"/>
  </w:style>
  <w:style w:type="character" w:styleId="a3">
    <w:name w:val="Hyperlink"/>
    <w:basedOn w:val="a0"/>
    <w:uiPriority w:val="99"/>
    <w:semiHidden/>
    <w:unhideWhenUsed/>
    <w:rsid w:val="00A07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2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goverment/Postanovlenie-Pravitelstva-RF-ot-05.05.2012-N-462/" TargetMode="External"/><Relationship Id="rId5" Type="http://schemas.openxmlformats.org/officeDocument/2006/relationships/hyperlink" Target="http://rulaws.ru/goverment/Postanovlenie-Pravitelstva-RF-ot-15.04.2014-N-2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9743</Words>
  <Characters>55537</Characters>
  <Application>Microsoft Office Word</Application>
  <DocSecurity>0</DocSecurity>
  <Lines>462</Lines>
  <Paragraphs>130</Paragraphs>
  <ScaleCrop>false</ScaleCrop>
  <Company>SPecialiST RePack</Company>
  <LinksUpToDate>false</LinksUpToDate>
  <CharactersWithSpaces>65150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medcentr_1</dc:creator>
  <cp:lastModifiedBy>medcentr_1</cp:lastModifiedBy>
  <cp:revision>1</cp:revision>
  <dcterms:created xsi:type="dcterms:W3CDTF">2017-02-21T08:13:00Z</dcterms:created>
  <dcterms:modified xsi:type="dcterms:W3CDTF">2017-02-21T08:14:00Z</dcterms:modified>
</cp:coreProperties>
</file>